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FBE" w:rsidRPr="003E28F9" w:rsidRDefault="009A6FBE" w:rsidP="009A6FBE">
      <w:pPr>
        <w:rPr>
          <w:rFonts w:ascii="Times New Roman" w:hAnsi="Times New Roman" w:cs="Times New Roman"/>
        </w:rPr>
      </w:pPr>
      <w:r w:rsidRPr="003E28F9">
        <w:rPr>
          <w:rFonts w:ascii="Times New Roman" w:hAnsi="Times New Roman" w:cs="Times New Roman"/>
        </w:rPr>
        <w:t>Dot. Postępowania o udzielenie zamówienia publicznego prowadzonego w  trybie przetargu zgodnie z Regulaminem Udzielania Zamówień przez Grodkowskie Wodociągi i Kanalizację Sp. z o. o.,</w:t>
      </w:r>
      <w:r w:rsidRPr="003E28F9">
        <w:rPr>
          <w:rFonts w:ascii="Times New Roman" w:hAnsi="Times New Roman" w:cs="Times New Roman"/>
        </w:rPr>
        <w:br/>
        <w:t>na Zakup energii elektrycznej na potrzeby urządzeń komunalnych i innych obiektów w dyspozycji Grodkowskich Wodociągów i Kanalizacji Sp. z o. o. – zapytania Wykonawcy do SIWZ, zmiana treści SIWZ.</w:t>
      </w:r>
    </w:p>
    <w:p w:rsidR="009A6FBE" w:rsidRPr="003E28F9" w:rsidRDefault="009A6FBE" w:rsidP="009A6FBE">
      <w:pPr>
        <w:rPr>
          <w:rFonts w:ascii="Times New Roman" w:hAnsi="Times New Roman" w:cs="Times New Roman"/>
        </w:rPr>
      </w:pPr>
    </w:p>
    <w:p w:rsidR="009A6FBE" w:rsidRPr="003E28F9" w:rsidRDefault="009A6FBE" w:rsidP="009A6FBE">
      <w:pPr>
        <w:rPr>
          <w:rFonts w:ascii="Times New Roman" w:hAnsi="Times New Roman" w:cs="Times New Roman"/>
        </w:rPr>
      </w:pPr>
      <w:r w:rsidRPr="003E28F9">
        <w:rPr>
          <w:rFonts w:ascii="Times New Roman" w:hAnsi="Times New Roman" w:cs="Times New Roman"/>
        </w:rPr>
        <w:t>Udzielam wyjaśnień oraz odpowiedzi na pytania zadane przez Wykonawcę w przetargu na Zakup energii elektrycznej na potrzeby urządzeń komunalnych i innych obiektów w dyspozycji Grodkowskich Wodociągów i Kanalizacji Sp. z o. o. oraz zmieniam treść SIWZ w następującym zakresie:</w:t>
      </w:r>
    </w:p>
    <w:p w:rsidR="009A6FBE" w:rsidRPr="003E28F9" w:rsidRDefault="009A6FBE" w:rsidP="009A6FBE">
      <w:pPr>
        <w:rPr>
          <w:rFonts w:ascii="Times New Roman" w:hAnsi="Times New Roman" w:cs="Times New Roman"/>
        </w:rPr>
      </w:pPr>
      <w:bookmarkStart w:id="0" w:name="_GoBack"/>
      <w:bookmarkEnd w:id="0"/>
    </w:p>
    <w:p w:rsidR="009A6FBE" w:rsidRPr="003E28F9" w:rsidRDefault="009A6FBE" w:rsidP="00A75796">
      <w:pPr>
        <w:rPr>
          <w:rFonts w:ascii="Times New Roman" w:hAnsi="Times New Roman" w:cs="Times New Roman"/>
          <w:b/>
          <w:u w:val="single"/>
        </w:rPr>
      </w:pPr>
      <w:r w:rsidRPr="003E28F9">
        <w:rPr>
          <w:rFonts w:ascii="Times New Roman" w:hAnsi="Times New Roman" w:cs="Times New Roman"/>
          <w:b/>
          <w:u w:val="single"/>
        </w:rPr>
        <w:t>Pytania z dnia 22 stycznia 2014r</w:t>
      </w:r>
      <w:r w:rsidR="00301A63" w:rsidRPr="003E28F9">
        <w:rPr>
          <w:rFonts w:ascii="Times New Roman" w:hAnsi="Times New Roman" w:cs="Times New Roman"/>
          <w:b/>
          <w:u w:val="single"/>
        </w:rPr>
        <w:t>.</w:t>
      </w:r>
    </w:p>
    <w:p w:rsidR="009A6FBE" w:rsidRPr="003E28F9" w:rsidRDefault="009A6FBE" w:rsidP="009A6FBE">
      <w:pPr>
        <w:rPr>
          <w:rFonts w:ascii="Times New Roman" w:hAnsi="Times New Roman" w:cs="Times New Roman"/>
          <w:b/>
          <w:u w:val="single"/>
        </w:rPr>
      </w:pPr>
      <w:r w:rsidRPr="003E28F9">
        <w:rPr>
          <w:rFonts w:ascii="Times New Roman" w:hAnsi="Times New Roman" w:cs="Times New Roman"/>
          <w:b/>
          <w:u w:val="single"/>
        </w:rPr>
        <w:t>Pytanie 1:</w:t>
      </w:r>
    </w:p>
    <w:p w:rsidR="009A6FBE" w:rsidRPr="003E28F9" w:rsidRDefault="00A75796" w:rsidP="009A6FBE">
      <w:pPr>
        <w:pStyle w:val="Akapitzlist"/>
        <w:rPr>
          <w:rFonts w:ascii="Times New Roman" w:hAnsi="Times New Roman" w:cs="Times New Roman"/>
          <w:i/>
        </w:rPr>
      </w:pPr>
      <w:r w:rsidRPr="003E28F9">
        <w:rPr>
          <w:rFonts w:ascii="Times New Roman" w:hAnsi="Times New Roman" w:cs="Times New Roman"/>
          <w:i/>
        </w:rPr>
        <w:t>Proszę wykreślić z punktu 8 IDW następującej treści: „Zmiana zakończenia terminu realizacji zamówienia jest możliwa jedynie w przypadku, jeśli w drodze kolejnego przetargu doszłoby do kolejnej zmiany dostawcy i wynikłoby z tego tytułu przesunięcie terminu wejścia w życie nowej umowy na zakup energii. W takim przypadku dotychczasowy Wykonawca zobowiązany będzie do świadczenia dostaw do czasu ostatecznej, ponownej zmiany dostawcy bez konieczności zawierania w tej sprawie aneksu, na warunkach określonych w przedstawionej w przetargu ofercie.”</w:t>
      </w:r>
      <w:r w:rsidRPr="003E28F9">
        <w:rPr>
          <w:rFonts w:ascii="Times New Roman" w:hAnsi="Times New Roman" w:cs="Times New Roman"/>
          <w:i/>
        </w:rPr>
        <w:br/>
        <w:t xml:space="preserve">W tym miejscu wskazuję, iż nie ma możliwości przedłużenia umowy bez aneksu. Poza tym jako Wykonawca zgłaszamy umowę sprzedaży do Państwa Operatora na czas określony, a nie do odwołania. Każde przedłużenie umowy musi być zgłoszone do Operatora z odpowiednim wyprzedzeniem, tak samo jak to robi Wykonawca po wybranym </w:t>
      </w:r>
      <w:r w:rsidR="00123268" w:rsidRPr="003E28F9">
        <w:rPr>
          <w:rFonts w:ascii="Times New Roman" w:hAnsi="Times New Roman" w:cs="Times New Roman"/>
          <w:i/>
        </w:rPr>
        <w:t>przetargu, taką informację mogą Państwo znaleźć w IRIESD Państwa OSD. Ponadto każdy Wykonawca wycenia Państwa przetarg jego wolumen w oparciu o okres na jaki zawierana jest umowa, taka sama cena nie obowiązuje wygaśnięciu umowy, ponieważ wtedy odbywa się kolejna analiza, czy przy takiej cenie możemy nadal być sprzedawcą energii. Reasumując nie możemy zgodzić si…e na powyższy zapis. Z takich samych przyczyn proszę o w</w:t>
      </w:r>
      <w:r w:rsidR="00FE34A1" w:rsidRPr="003E28F9">
        <w:rPr>
          <w:rFonts w:ascii="Times New Roman" w:hAnsi="Times New Roman" w:cs="Times New Roman"/>
          <w:i/>
        </w:rPr>
        <w:t>ykreślenie pkt. 11 z par. 7 Istotnych Postanowień Umowy.</w:t>
      </w:r>
    </w:p>
    <w:p w:rsidR="003E28F9" w:rsidRPr="003E28F9" w:rsidRDefault="003E28F9" w:rsidP="003E28F9">
      <w:pPr>
        <w:pStyle w:val="Nagwek1"/>
        <w:spacing w:before="0" w:after="0"/>
        <w:jc w:val="both"/>
        <w:rPr>
          <w:rFonts w:ascii="Times New Roman" w:hAnsi="Times New Roman" w:cs="Times New Roman"/>
          <w:sz w:val="22"/>
          <w:szCs w:val="22"/>
        </w:rPr>
      </w:pPr>
    </w:p>
    <w:p w:rsidR="003E28F9" w:rsidRPr="003E28F9" w:rsidRDefault="003E28F9" w:rsidP="003E28F9">
      <w:pPr>
        <w:pStyle w:val="Nagwek1"/>
        <w:spacing w:before="0" w:after="0"/>
        <w:jc w:val="both"/>
        <w:rPr>
          <w:rFonts w:ascii="Times New Roman" w:hAnsi="Times New Roman" w:cs="Times New Roman"/>
          <w:sz w:val="22"/>
          <w:szCs w:val="22"/>
        </w:rPr>
      </w:pPr>
    </w:p>
    <w:p w:rsidR="003E28F9" w:rsidRDefault="009A6FBE" w:rsidP="003E28F9">
      <w:pPr>
        <w:pStyle w:val="Nagwek1"/>
        <w:spacing w:before="0" w:after="0"/>
        <w:jc w:val="both"/>
        <w:rPr>
          <w:rFonts w:ascii="Times New Roman" w:hAnsi="Times New Roman" w:cs="Times New Roman"/>
          <w:sz w:val="22"/>
          <w:szCs w:val="22"/>
        </w:rPr>
      </w:pPr>
      <w:r w:rsidRPr="003E28F9">
        <w:rPr>
          <w:rFonts w:ascii="Times New Roman" w:hAnsi="Times New Roman" w:cs="Times New Roman"/>
          <w:sz w:val="22"/>
          <w:szCs w:val="22"/>
        </w:rPr>
        <w:t>Odpowiedź:</w:t>
      </w:r>
      <w:r w:rsidR="00E66EF6" w:rsidRPr="003E28F9">
        <w:rPr>
          <w:rFonts w:ascii="Times New Roman" w:hAnsi="Times New Roman" w:cs="Times New Roman"/>
          <w:sz w:val="22"/>
          <w:szCs w:val="22"/>
        </w:rPr>
        <w:t xml:space="preserve">  </w:t>
      </w:r>
    </w:p>
    <w:p w:rsidR="003E28F9" w:rsidRPr="003E28F9" w:rsidRDefault="00E66EF6" w:rsidP="003E28F9">
      <w:pPr>
        <w:pStyle w:val="Nagwek1"/>
        <w:spacing w:before="0" w:after="0"/>
        <w:jc w:val="both"/>
        <w:rPr>
          <w:rFonts w:ascii="Times New Roman" w:hAnsi="Times New Roman" w:cs="Times New Roman"/>
          <w:sz w:val="22"/>
          <w:szCs w:val="22"/>
        </w:rPr>
      </w:pPr>
      <w:r w:rsidRPr="003E28F9">
        <w:rPr>
          <w:rFonts w:ascii="Times New Roman" w:hAnsi="Times New Roman" w:cs="Times New Roman"/>
          <w:sz w:val="22"/>
          <w:szCs w:val="22"/>
        </w:rPr>
        <w:t>Zamawiający  wykreśla</w:t>
      </w:r>
      <w:r w:rsidR="00301A63" w:rsidRPr="003E28F9">
        <w:rPr>
          <w:rFonts w:ascii="Times New Roman" w:hAnsi="Times New Roman" w:cs="Times New Roman"/>
          <w:sz w:val="22"/>
          <w:szCs w:val="22"/>
        </w:rPr>
        <w:t xml:space="preserve">  z punktu 8 </w:t>
      </w:r>
      <w:r w:rsidRPr="003E28F9">
        <w:rPr>
          <w:rFonts w:ascii="Times New Roman" w:hAnsi="Times New Roman" w:cs="Times New Roman"/>
          <w:sz w:val="22"/>
          <w:szCs w:val="22"/>
        </w:rPr>
        <w:t>IDW następującą treść</w:t>
      </w:r>
      <w:r w:rsidR="00301A63" w:rsidRPr="003E28F9">
        <w:rPr>
          <w:rFonts w:ascii="Times New Roman" w:hAnsi="Times New Roman" w:cs="Times New Roman"/>
          <w:sz w:val="22"/>
          <w:szCs w:val="22"/>
        </w:rPr>
        <w:t xml:space="preserve"> „</w:t>
      </w:r>
      <w:bookmarkStart w:id="1" w:name="_Toc312928350"/>
      <w:bookmarkStart w:id="2" w:name="_Toc312928490"/>
      <w:bookmarkStart w:id="3" w:name="_Toc313522201"/>
      <w:r w:rsidR="003E28F9" w:rsidRPr="003E28F9">
        <w:rPr>
          <w:rFonts w:ascii="Times New Roman" w:hAnsi="Times New Roman" w:cs="Times New Roman"/>
          <w:sz w:val="22"/>
          <w:szCs w:val="22"/>
        </w:rPr>
        <w:t>Dopuszcza się opóźnienie terminu rozpoczęcia realizacji, wynikające z konieczności przeprowadzenia przez wybranego Wykonawcę rozdzielenia dotychczasowych umów kompleksowych, jednak nie wpływa to na termin zakończenia realizacji zamówienia. Zmiana zakończenia terminu realizacji zamówienia jest możliwa jedynie w przypadku, jeśli w drodze kolejnego przetargu doszłoby do kolejnej zmiany dostawcy i wynikłoby z tego tytułu przesunięcie terminu wejścia w życie nowej umowy na zakup energii. W takim przypadku dotychczasowy Wykonawca zobowiązany będzie do świadczenia dostaw do czasu ostatecznej, ponownej zmiany dostawcy bez konieczności zawierania w tej sprawie aneksu, na warunkach określonych w przedstawionej w przetargu ofercie.</w:t>
      </w:r>
      <w:bookmarkEnd w:id="1"/>
      <w:bookmarkEnd w:id="2"/>
      <w:bookmarkEnd w:id="3"/>
      <w:r w:rsidR="003E28F9" w:rsidRPr="003E28F9">
        <w:rPr>
          <w:rFonts w:ascii="Times New Roman" w:hAnsi="Times New Roman" w:cs="Times New Roman"/>
          <w:sz w:val="22"/>
          <w:szCs w:val="22"/>
        </w:rPr>
        <w:t>”</w:t>
      </w:r>
      <w:r w:rsidR="006E7E28">
        <w:rPr>
          <w:rFonts w:ascii="Times New Roman" w:hAnsi="Times New Roman" w:cs="Times New Roman"/>
          <w:sz w:val="22"/>
          <w:szCs w:val="22"/>
        </w:rPr>
        <w:t xml:space="preserve">  oraz  wykreśla pkt. 11 z § 7 IPU. </w:t>
      </w:r>
    </w:p>
    <w:p w:rsidR="003E28F9" w:rsidRDefault="009A6FBE" w:rsidP="009A6FBE">
      <w:pPr>
        <w:rPr>
          <w:rFonts w:ascii="Times New Roman" w:hAnsi="Times New Roman" w:cs="Times New Roman"/>
          <w:b/>
        </w:rPr>
      </w:pPr>
      <w:r w:rsidRPr="003E28F9">
        <w:rPr>
          <w:rFonts w:ascii="Times New Roman" w:hAnsi="Times New Roman" w:cs="Times New Roman"/>
          <w:b/>
        </w:rPr>
        <w:br/>
      </w:r>
    </w:p>
    <w:p w:rsidR="00FE34A1" w:rsidRPr="003E28F9" w:rsidRDefault="009A6FBE" w:rsidP="009A6FBE">
      <w:pPr>
        <w:rPr>
          <w:rFonts w:ascii="Times New Roman" w:hAnsi="Times New Roman" w:cs="Times New Roman"/>
          <w:b/>
          <w:u w:val="single"/>
        </w:rPr>
      </w:pPr>
      <w:r w:rsidRPr="003E28F9">
        <w:rPr>
          <w:rFonts w:ascii="Times New Roman" w:hAnsi="Times New Roman" w:cs="Times New Roman"/>
          <w:b/>
        </w:rPr>
        <w:lastRenderedPageBreak/>
        <w:br/>
      </w:r>
      <w:r w:rsidRPr="003E28F9">
        <w:rPr>
          <w:rFonts w:ascii="Times New Roman" w:hAnsi="Times New Roman" w:cs="Times New Roman"/>
          <w:b/>
          <w:u w:val="single"/>
        </w:rPr>
        <w:t>Pytanie 2:</w:t>
      </w:r>
    </w:p>
    <w:p w:rsidR="00FE34A1" w:rsidRPr="00786411" w:rsidRDefault="00FE34A1" w:rsidP="009A6FBE">
      <w:pPr>
        <w:pStyle w:val="Akapitzlist"/>
        <w:rPr>
          <w:rFonts w:ascii="Times New Roman" w:hAnsi="Times New Roman" w:cs="Times New Roman"/>
          <w:i/>
        </w:rPr>
      </w:pPr>
      <w:r w:rsidRPr="00786411">
        <w:rPr>
          <w:rFonts w:ascii="Times New Roman" w:hAnsi="Times New Roman" w:cs="Times New Roman"/>
          <w:i/>
        </w:rPr>
        <w:t>Proszę jeszcze o następujące zmiany w Istotnych Postanowieniach Umowy:</w:t>
      </w:r>
    </w:p>
    <w:p w:rsidR="00FE34A1" w:rsidRPr="00786411" w:rsidRDefault="00FE34A1" w:rsidP="00FE34A1">
      <w:pPr>
        <w:pStyle w:val="Akapitzlist"/>
        <w:numPr>
          <w:ilvl w:val="0"/>
          <w:numId w:val="2"/>
        </w:numPr>
        <w:rPr>
          <w:rFonts w:ascii="Times New Roman" w:hAnsi="Times New Roman" w:cs="Times New Roman"/>
          <w:i/>
        </w:rPr>
      </w:pPr>
      <w:r w:rsidRPr="00786411">
        <w:rPr>
          <w:rFonts w:ascii="Times New Roman" w:hAnsi="Times New Roman" w:cs="Times New Roman"/>
          <w:i/>
        </w:rPr>
        <w:t xml:space="preserve">Proszę o dopisanie do par. 5 ust. 2: „za wyjątkiem niezależnych od Sprzedawcy zmian przepisów prawa, zmieniających stawki podatku akcyzowego. Zmiana nastąpi automatycznie, odpowiednio o kwotę podatku wynikającą ze zmiany z dniem wejścia w życie odpowiednich przepisów.” W tym miejscu wskazujemy iż zmiany przepisów prawa nie zależą od Wykonawcy, a wkalkulowanie prawdopodobnego ich wystąpienia w cenę energii mogłoby okazać się dla Państwa niekorzystne ponieważ takie zmiany mogą nie nastąpić </w:t>
      </w:r>
    </w:p>
    <w:p w:rsidR="00B16C8A" w:rsidRPr="00786411" w:rsidRDefault="00FE34A1" w:rsidP="00B16C8A">
      <w:pPr>
        <w:pStyle w:val="Akapitzlist"/>
        <w:numPr>
          <w:ilvl w:val="0"/>
          <w:numId w:val="2"/>
        </w:numPr>
        <w:rPr>
          <w:rFonts w:ascii="Times New Roman" w:hAnsi="Times New Roman" w:cs="Times New Roman"/>
          <w:i/>
        </w:rPr>
      </w:pPr>
      <w:r w:rsidRPr="00786411">
        <w:rPr>
          <w:rFonts w:ascii="Times New Roman" w:hAnsi="Times New Roman" w:cs="Times New Roman"/>
          <w:i/>
        </w:rPr>
        <w:t xml:space="preserve">W par. 5 ust. 3 pragniemy zwrócić uwagę, iż to nie Wykonawca dokonuje odczytów liczników i nie jest </w:t>
      </w:r>
      <w:r w:rsidR="00B16C8A" w:rsidRPr="00786411">
        <w:rPr>
          <w:rFonts w:ascii="Times New Roman" w:hAnsi="Times New Roman" w:cs="Times New Roman"/>
          <w:i/>
        </w:rPr>
        <w:t xml:space="preserve">mu znany okres rozliczeniowy Państwa Operatora. Faktury od sprzedawcy wystawione </w:t>
      </w:r>
      <w:proofErr w:type="spellStart"/>
      <w:r w:rsidR="00B16C8A" w:rsidRPr="00786411">
        <w:rPr>
          <w:rFonts w:ascii="Times New Roman" w:hAnsi="Times New Roman" w:cs="Times New Roman"/>
          <w:i/>
        </w:rPr>
        <w:t>sa</w:t>
      </w:r>
      <w:proofErr w:type="spellEnd"/>
      <w:r w:rsidR="00B16C8A" w:rsidRPr="00786411">
        <w:rPr>
          <w:rFonts w:ascii="Times New Roman" w:hAnsi="Times New Roman" w:cs="Times New Roman"/>
          <w:i/>
        </w:rPr>
        <w:t xml:space="preserve"> na podstawie danych o zużyciu przekazywanych przez Państwa OSD a przedstawiony na nich okres jest zgodny z tym jaki przekazał nam Państwa OSD. Nie posiadamy wiedzy czy jest on zgodny z okresem rozliczeniowym Państwa OSD. W związku z powyższym proszę o zastąpienie: „ wskazań urządzeń pomiarowych zainstalowanych w układach pomiarowo-rozliczeniowych”</w:t>
      </w:r>
      <w:r w:rsidRPr="00786411">
        <w:rPr>
          <w:rFonts w:ascii="Times New Roman" w:hAnsi="Times New Roman" w:cs="Times New Roman"/>
          <w:i/>
        </w:rPr>
        <w:t xml:space="preserve"> </w:t>
      </w:r>
      <w:r w:rsidR="00B16C8A" w:rsidRPr="00786411">
        <w:rPr>
          <w:rFonts w:ascii="Times New Roman" w:hAnsi="Times New Roman" w:cs="Times New Roman"/>
          <w:i/>
        </w:rPr>
        <w:t>na „zużycie przekazanego przez OSD” oraz zapisu: „ilość zużytej energii elektrycznej wskazana w danym okresie rozliczeniowym przez układy pomiarowo rozliczeniowe” na „ilość zużytej energii elektrycznej wskazana przez OSD w okresie rozliczeniowym dostosowanym do okresu przekazywania danych przez OSD.”</w:t>
      </w:r>
    </w:p>
    <w:p w:rsidR="00B16C8A" w:rsidRPr="00786411" w:rsidRDefault="00B16C8A" w:rsidP="00B16C8A">
      <w:pPr>
        <w:pStyle w:val="Akapitzlist"/>
        <w:numPr>
          <w:ilvl w:val="0"/>
          <w:numId w:val="2"/>
        </w:numPr>
        <w:rPr>
          <w:rFonts w:ascii="Times New Roman" w:hAnsi="Times New Roman" w:cs="Times New Roman"/>
          <w:i/>
        </w:rPr>
      </w:pPr>
      <w:r w:rsidRPr="00786411">
        <w:rPr>
          <w:rFonts w:ascii="Times New Roman" w:hAnsi="Times New Roman" w:cs="Times New Roman"/>
          <w:i/>
        </w:rPr>
        <w:t>Zgodnie z powyższym uzasadnieniem proszę o wykreślenie z par. 5 ust. 4 i proszę o zastąpienie go treścią: „Okres rozliczeniowy za pobraną energię elektryczną dostosowany będzie do okresów przekazywania odczytów od OSD”</w:t>
      </w:r>
    </w:p>
    <w:p w:rsidR="00970BA6" w:rsidRPr="00786411" w:rsidRDefault="00970BA6" w:rsidP="00B16C8A">
      <w:pPr>
        <w:pStyle w:val="Akapitzlist"/>
        <w:numPr>
          <w:ilvl w:val="0"/>
          <w:numId w:val="2"/>
        </w:numPr>
        <w:rPr>
          <w:rFonts w:ascii="Times New Roman" w:hAnsi="Times New Roman" w:cs="Times New Roman"/>
          <w:i/>
        </w:rPr>
      </w:pPr>
      <w:r w:rsidRPr="00786411">
        <w:rPr>
          <w:rFonts w:ascii="Times New Roman" w:hAnsi="Times New Roman" w:cs="Times New Roman"/>
          <w:i/>
        </w:rPr>
        <w:t>W par. 7 ust. 1 proszę o dopisanie: „oraz nie wcześniej niż po pozytywnie przeprowadzonej procedurze zmiany sprzedawcy”. Aby rozpoczęcie sprzedaży mogło nastąpić w wyznaczonym czasie konieczne jest nie tylko rozwiązania dotychczasowych umów, ale i zgłoszenia zmiany sprzedawcy w ustalonym przez OSD terminie i uzyskanie pozytywnej weryfikacji zgłoszenia.</w:t>
      </w:r>
    </w:p>
    <w:p w:rsidR="00970BA6" w:rsidRPr="00786411" w:rsidRDefault="00970BA6" w:rsidP="00B16C8A">
      <w:pPr>
        <w:pStyle w:val="Akapitzlist"/>
        <w:numPr>
          <w:ilvl w:val="0"/>
          <w:numId w:val="2"/>
        </w:numPr>
        <w:rPr>
          <w:rFonts w:ascii="Times New Roman" w:hAnsi="Times New Roman" w:cs="Times New Roman"/>
          <w:i/>
        </w:rPr>
      </w:pPr>
      <w:r w:rsidRPr="00786411">
        <w:rPr>
          <w:rFonts w:ascii="Times New Roman" w:hAnsi="Times New Roman" w:cs="Times New Roman"/>
          <w:i/>
        </w:rPr>
        <w:t>Proszę o wykreślenie z par. 8 ust. 2.</w:t>
      </w:r>
    </w:p>
    <w:p w:rsidR="00301A63" w:rsidRPr="003E28F9" w:rsidRDefault="009A6FBE" w:rsidP="009A6FBE">
      <w:pPr>
        <w:rPr>
          <w:rFonts w:ascii="Times New Roman" w:hAnsi="Times New Roman" w:cs="Times New Roman"/>
          <w:b/>
        </w:rPr>
      </w:pPr>
      <w:r w:rsidRPr="003E28F9">
        <w:rPr>
          <w:rFonts w:ascii="Times New Roman" w:hAnsi="Times New Roman" w:cs="Times New Roman"/>
          <w:b/>
        </w:rPr>
        <w:t>Odpowiedź:</w:t>
      </w:r>
    </w:p>
    <w:p w:rsidR="00301A63" w:rsidRPr="003E28F9" w:rsidRDefault="00301A63" w:rsidP="009A6FBE">
      <w:pPr>
        <w:rPr>
          <w:rFonts w:ascii="Times New Roman" w:hAnsi="Times New Roman" w:cs="Times New Roman"/>
          <w:b/>
        </w:rPr>
      </w:pPr>
      <w:r w:rsidRPr="003E28F9">
        <w:rPr>
          <w:rFonts w:ascii="Times New Roman" w:hAnsi="Times New Roman" w:cs="Times New Roman"/>
          <w:b/>
        </w:rPr>
        <w:t xml:space="preserve">Ad.2.a Zamawiający  wyraża  zgodę  na dopisanie do § 5 ust.2 </w:t>
      </w:r>
      <w:r w:rsidR="003E28F9">
        <w:rPr>
          <w:rFonts w:ascii="Times New Roman" w:hAnsi="Times New Roman" w:cs="Times New Roman"/>
          <w:b/>
        </w:rPr>
        <w:t xml:space="preserve"> IPU </w:t>
      </w:r>
      <w:r w:rsidRPr="003E28F9">
        <w:rPr>
          <w:rFonts w:ascii="Times New Roman" w:hAnsi="Times New Roman" w:cs="Times New Roman"/>
          <w:b/>
        </w:rPr>
        <w:t xml:space="preserve">następującej treści :  „za wyjątkiem niezależnych od Sprzedawcy zmian przepisów prawa, zmieniających stawki podatku akcyzowego. Zmiana nastąpi automatycznie, odpowiednio o kwotę podatku wynikającą ze zmiany z dniem wejścia w życie odpowiednich przepisów.” </w:t>
      </w:r>
    </w:p>
    <w:p w:rsidR="003E28F9" w:rsidRDefault="00301A63" w:rsidP="003E28F9">
      <w:pPr>
        <w:rPr>
          <w:rFonts w:ascii="Times New Roman" w:hAnsi="Times New Roman" w:cs="Times New Roman"/>
          <w:b/>
        </w:rPr>
      </w:pPr>
      <w:r w:rsidRPr="003E28F9">
        <w:rPr>
          <w:rFonts w:ascii="Times New Roman" w:hAnsi="Times New Roman" w:cs="Times New Roman"/>
          <w:b/>
        </w:rPr>
        <w:t xml:space="preserve">Ad.2.b </w:t>
      </w:r>
      <w:r w:rsidR="003E28F9" w:rsidRPr="003E28F9">
        <w:rPr>
          <w:rFonts w:ascii="Times New Roman" w:hAnsi="Times New Roman" w:cs="Times New Roman"/>
          <w:b/>
        </w:rPr>
        <w:t>Zamawiający wyraża  zgodę  na  zastąpienie</w:t>
      </w:r>
      <w:r w:rsidR="003E28F9">
        <w:rPr>
          <w:rFonts w:ascii="Times New Roman" w:hAnsi="Times New Roman" w:cs="Times New Roman"/>
          <w:b/>
        </w:rPr>
        <w:t xml:space="preserve"> w § 5 ust.3 </w:t>
      </w:r>
      <w:r w:rsidR="003E28F9" w:rsidRPr="003E28F9">
        <w:rPr>
          <w:rFonts w:ascii="Times New Roman" w:hAnsi="Times New Roman" w:cs="Times New Roman"/>
          <w:b/>
        </w:rPr>
        <w:t xml:space="preserve"> </w:t>
      </w:r>
      <w:r w:rsidR="003E28F9">
        <w:rPr>
          <w:rFonts w:ascii="Times New Roman" w:hAnsi="Times New Roman" w:cs="Times New Roman"/>
          <w:b/>
        </w:rPr>
        <w:t xml:space="preserve">IPU </w:t>
      </w:r>
      <w:r w:rsidR="003E28F9" w:rsidRPr="003E28F9">
        <w:rPr>
          <w:rFonts w:ascii="Times New Roman" w:hAnsi="Times New Roman" w:cs="Times New Roman"/>
          <w:b/>
        </w:rPr>
        <w:t xml:space="preserve">określenia „  </w:t>
      </w:r>
      <w:r w:rsidR="003E28F9" w:rsidRPr="003E28F9">
        <w:rPr>
          <w:rFonts w:ascii="Times New Roman" w:hAnsi="Times New Roman" w:cs="Times New Roman"/>
        </w:rPr>
        <w:t xml:space="preserve"> </w:t>
      </w:r>
      <w:r w:rsidR="003E28F9" w:rsidRPr="003E28F9">
        <w:rPr>
          <w:rFonts w:ascii="Times New Roman" w:hAnsi="Times New Roman" w:cs="Times New Roman"/>
          <w:b/>
        </w:rPr>
        <w:t>wskazań urządzeń pomiarowych zainstalowanych w układach pomiarowo-rozliczeniowych” na „zużycie przekazanego przez OSD” oraz zapisu: „ilość zużytej energii elektrycznej wskazana w danym okresie rozliczeniowym przez układy pomiarowo rozliczeniowe” na „ilość zużytej energii elektrycznej wskazana przez OSD w okresie rozliczeniowym dostosowanym do okresu przekazywania danych przez OSD.”</w:t>
      </w:r>
    </w:p>
    <w:p w:rsidR="00BA0A32" w:rsidRDefault="003E28F9" w:rsidP="00BA0A32">
      <w:pPr>
        <w:rPr>
          <w:rFonts w:ascii="Times New Roman" w:hAnsi="Times New Roman" w:cs="Times New Roman"/>
          <w:b/>
        </w:rPr>
      </w:pPr>
      <w:r w:rsidRPr="00BA0A32">
        <w:rPr>
          <w:rFonts w:ascii="Times New Roman" w:hAnsi="Times New Roman" w:cs="Times New Roman"/>
          <w:b/>
        </w:rPr>
        <w:t xml:space="preserve">Ad.2.c </w:t>
      </w:r>
      <w:r w:rsidR="00BA0A32" w:rsidRPr="00BA0A32">
        <w:rPr>
          <w:rFonts w:ascii="Times New Roman" w:hAnsi="Times New Roman" w:cs="Times New Roman"/>
          <w:b/>
        </w:rPr>
        <w:t xml:space="preserve">Zamawiający wyraża zgodę  na </w:t>
      </w:r>
      <w:r w:rsidR="00BA0A32">
        <w:rPr>
          <w:rFonts w:ascii="Times New Roman" w:hAnsi="Times New Roman" w:cs="Times New Roman"/>
          <w:b/>
        </w:rPr>
        <w:t>zastąpienie  zapisów  §</w:t>
      </w:r>
      <w:r w:rsidR="00BA0A32" w:rsidRPr="00BA0A32">
        <w:rPr>
          <w:rFonts w:ascii="Times New Roman" w:hAnsi="Times New Roman" w:cs="Times New Roman"/>
          <w:b/>
        </w:rPr>
        <w:t xml:space="preserve"> 5 ust. 4</w:t>
      </w:r>
      <w:r w:rsidR="00BA0A32">
        <w:rPr>
          <w:rFonts w:ascii="Times New Roman" w:hAnsi="Times New Roman" w:cs="Times New Roman"/>
          <w:b/>
        </w:rPr>
        <w:t xml:space="preserve"> IPU następującą </w:t>
      </w:r>
      <w:r w:rsidR="00BA0A32" w:rsidRPr="00BA0A32">
        <w:rPr>
          <w:rFonts w:ascii="Times New Roman" w:hAnsi="Times New Roman" w:cs="Times New Roman"/>
          <w:b/>
        </w:rPr>
        <w:t xml:space="preserve"> treścią: „Okres rozliczeniowy za pobraną energię elektryczną dostosowany będzie do okresów przekazywania odczytów od OSD”</w:t>
      </w:r>
    </w:p>
    <w:p w:rsidR="00BA0A32" w:rsidRDefault="00BA0A32" w:rsidP="00BA0A32">
      <w:pPr>
        <w:rPr>
          <w:rFonts w:ascii="Times New Roman" w:hAnsi="Times New Roman" w:cs="Times New Roman"/>
          <w:b/>
        </w:rPr>
      </w:pPr>
      <w:r>
        <w:rPr>
          <w:rFonts w:ascii="Times New Roman" w:hAnsi="Times New Roman" w:cs="Times New Roman"/>
          <w:b/>
        </w:rPr>
        <w:lastRenderedPageBreak/>
        <w:t xml:space="preserve">Ad.2.d Zamawiający wyraża  zgodę  na dopisanie do § 7 ust.1  IPU treści </w:t>
      </w:r>
      <w:r w:rsidRPr="00BA0A32">
        <w:rPr>
          <w:rFonts w:ascii="Times New Roman" w:hAnsi="Times New Roman" w:cs="Times New Roman"/>
          <w:b/>
        </w:rPr>
        <w:t>„oraz nie wcześniej niż po pozytywnie przeprowadzonej procedurze zmiany sprzedawcy”.</w:t>
      </w:r>
    </w:p>
    <w:p w:rsidR="00BA0A32" w:rsidRPr="00BA0A32" w:rsidRDefault="00786411" w:rsidP="00BA0A32">
      <w:pPr>
        <w:rPr>
          <w:rFonts w:ascii="Times New Roman" w:hAnsi="Times New Roman" w:cs="Times New Roman"/>
          <w:b/>
        </w:rPr>
      </w:pPr>
      <w:r>
        <w:rPr>
          <w:rFonts w:ascii="Times New Roman" w:hAnsi="Times New Roman" w:cs="Times New Roman"/>
          <w:b/>
        </w:rPr>
        <w:t>Ad.2.e Z</w:t>
      </w:r>
      <w:r w:rsidR="00BA0A32">
        <w:rPr>
          <w:rFonts w:ascii="Times New Roman" w:hAnsi="Times New Roman" w:cs="Times New Roman"/>
          <w:b/>
        </w:rPr>
        <w:t>amawiający</w:t>
      </w:r>
      <w:r>
        <w:rPr>
          <w:rFonts w:ascii="Times New Roman" w:hAnsi="Times New Roman" w:cs="Times New Roman"/>
          <w:b/>
        </w:rPr>
        <w:t xml:space="preserve"> wyraża  zgodę  na wykreślenie   ust.2</w:t>
      </w:r>
      <w:r w:rsidR="006E7E28">
        <w:rPr>
          <w:rFonts w:ascii="Times New Roman" w:hAnsi="Times New Roman" w:cs="Times New Roman"/>
          <w:b/>
        </w:rPr>
        <w:t xml:space="preserve">  z  §8  </w:t>
      </w:r>
      <w:r>
        <w:rPr>
          <w:rFonts w:ascii="Times New Roman" w:hAnsi="Times New Roman" w:cs="Times New Roman"/>
          <w:b/>
        </w:rPr>
        <w:t xml:space="preserve"> IPU</w:t>
      </w:r>
    </w:p>
    <w:p w:rsidR="00C87CF0" w:rsidRPr="003E28F9" w:rsidRDefault="00C87CF0" w:rsidP="009A6FBE">
      <w:pPr>
        <w:rPr>
          <w:rFonts w:ascii="Times New Roman" w:hAnsi="Times New Roman" w:cs="Times New Roman"/>
          <w:b/>
        </w:rPr>
      </w:pPr>
    </w:p>
    <w:p w:rsidR="009A6FBE" w:rsidRPr="003E28F9" w:rsidRDefault="00FB10BF" w:rsidP="00FB10BF">
      <w:pPr>
        <w:rPr>
          <w:rFonts w:ascii="Times New Roman" w:hAnsi="Times New Roman" w:cs="Times New Roman"/>
          <w:b/>
          <w:u w:val="single"/>
        </w:rPr>
      </w:pPr>
      <w:r w:rsidRPr="003E28F9">
        <w:rPr>
          <w:rFonts w:ascii="Times New Roman" w:hAnsi="Times New Roman" w:cs="Times New Roman"/>
          <w:b/>
          <w:u w:val="single"/>
        </w:rPr>
        <w:t>Pytanie 3:</w:t>
      </w:r>
    </w:p>
    <w:p w:rsidR="00970BA6" w:rsidRPr="00786411" w:rsidRDefault="00970BA6" w:rsidP="009A6FBE">
      <w:pPr>
        <w:pStyle w:val="Akapitzlist"/>
        <w:rPr>
          <w:rFonts w:ascii="Times New Roman" w:hAnsi="Times New Roman" w:cs="Times New Roman"/>
          <w:i/>
        </w:rPr>
      </w:pPr>
      <w:r w:rsidRPr="00786411">
        <w:rPr>
          <w:rFonts w:ascii="Times New Roman" w:hAnsi="Times New Roman" w:cs="Times New Roman"/>
          <w:i/>
        </w:rPr>
        <w:t>Czy obiekt w grupie taryfowej B23 ma układ pomiarowy dostosowany do zmiany sprzedawcy?</w:t>
      </w:r>
    </w:p>
    <w:p w:rsidR="00FB10BF" w:rsidRPr="003E28F9" w:rsidRDefault="00FB10BF" w:rsidP="00FB10BF">
      <w:pPr>
        <w:rPr>
          <w:rFonts w:ascii="Times New Roman" w:hAnsi="Times New Roman" w:cs="Times New Roman"/>
          <w:b/>
        </w:rPr>
      </w:pPr>
      <w:r w:rsidRPr="003E28F9">
        <w:rPr>
          <w:rFonts w:ascii="Times New Roman" w:hAnsi="Times New Roman" w:cs="Times New Roman"/>
          <w:b/>
        </w:rPr>
        <w:t>Odpowiedź:</w:t>
      </w:r>
      <w:r w:rsidR="00C87CF0" w:rsidRPr="003E28F9">
        <w:rPr>
          <w:rFonts w:ascii="Times New Roman" w:hAnsi="Times New Roman" w:cs="Times New Roman"/>
          <w:b/>
        </w:rPr>
        <w:t xml:space="preserve">  Zamawiający  nie  rozumie  pytania.</w:t>
      </w:r>
    </w:p>
    <w:p w:rsidR="00C87CF0" w:rsidRPr="003E28F9" w:rsidRDefault="00C87CF0" w:rsidP="00FB10BF">
      <w:pPr>
        <w:rPr>
          <w:rFonts w:ascii="Times New Roman" w:hAnsi="Times New Roman" w:cs="Times New Roman"/>
          <w:b/>
        </w:rPr>
      </w:pPr>
    </w:p>
    <w:p w:rsidR="00FB10BF" w:rsidRPr="003E28F9" w:rsidRDefault="00FB10BF" w:rsidP="00FB10BF">
      <w:pPr>
        <w:rPr>
          <w:rFonts w:ascii="Times New Roman" w:hAnsi="Times New Roman" w:cs="Times New Roman"/>
          <w:b/>
          <w:u w:val="single"/>
        </w:rPr>
      </w:pPr>
      <w:r w:rsidRPr="003E28F9">
        <w:rPr>
          <w:rFonts w:ascii="Times New Roman" w:hAnsi="Times New Roman" w:cs="Times New Roman"/>
          <w:b/>
          <w:u w:val="single"/>
        </w:rPr>
        <w:t>Pytanie 4:</w:t>
      </w:r>
    </w:p>
    <w:p w:rsidR="00970BA6" w:rsidRPr="00786411" w:rsidRDefault="00970BA6" w:rsidP="00FB10BF">
      <w:pPr>
        <w:pStyle w:val="Akapitzlist"/>
        <w:rPr>
          <w:rFonts w:ascii="Times New Roman" w:hAnsi="Times New Roman" w:cs="Times New Roman"/>
          <w:i/>
        </w:rPr>
      </w:pPr>
      <w:r w:rsidRPr="00786411">
        <w:rPr>
          <w:rFonts w:ascii="Times New Roman" w:hAnsi="Times New Roman" w:cs="Times New Roman"/>
          <w:i/>
        </w:rPr>
        <w:t>Na jaki okres zawarte są obecne umowy dystrybucyjne?</w:t>
      </w:r>
    </w:p>
    <w:p w:rsidR="00FB10BF" w:rsidRPr="003E28F9" w:rsidRDefault="00FB10BF" w:rsidP="00FB10BF">
      <w:pPr>
        <w:rPr>
          <w:rFonts w:ascii="Times New Roman" w:hAnsi="Times New Roman" w:cs="Times New Roman"/>
          <w:b/>
        </w:rPr>
      </w:pPr>
      <w:r w:rsidRPr="003E28F9">
        <w:rPr>
          <w:rFonts w:ascii="Times New Roman" w:hAnsi="Times New Roman" w:cs="Times New Roman"/>
          <w:b/>
        </w:rPr>
        <w:t>Odpowiedź:</w:t>
      </w:r>
      <w:r w:rsidR="00C87CF0" w:rsidRPr="003E28F9">
        <w:rPr>
          <w:rFonts w:ascii="Times New Roman" w:hAnsi="Times New Roman" w:cs="Times New Roman"/>
          <w:b/>
        </w:rPr>
        <w:t xml:space="preserve">  Umowy dystrybucyjne zawarte są na czas nieokreślony.</w:t>
      </w:r>
    </w:p>
    <w:p w:rsidR="00FB10BF" w:rsidRPr="003E28F9" w:rsidRDefault="00FB10BF" w:rsidP="00FB10BF">
      <w:pPr>
        <w:rPr>
          <w:rFonts w:ascii="Times New Roman" w:hAnsi="Times New Roman" w:cs="Times New Roman"/>
          <w:b/>
          <w:u w:val="single"/>
        </w:rPr>
      </w:pPr>
      <w:r w:rsidRPr="003E28F9">
        <w:rPr>
          <w:rFonts w:ascii="Times New Roman" w:hAnsi="Times New Roman" w:cs="Times New Roman"/>
          <w:b/>
          <w:u w:val="single"/>
        </w:rPr>
        <w:t>Pytanie 5:</w:t>
      </w:r>
    </w:p>
    <w:p w:rsidR="00970BA6" w:rsidRPr="00786411" w:rsidRDefault="00970BA6" w:rsidP="00FB10BF">
      <w:pPr>
        <w:pStyle w:val="Akapitzlist"/>
        <w:rPr>
          <w:rFonts w:ascii="Times New Roman" w:hAnsi="Times New Roman" w:cs="Times New Roman"/>
          <w:i/>
        </w:rPr>
      </w:pPr>
      <w:r w:rsidRPr="00786411">
        <w:rPr>
          <w:rFonts w:ascii="Times New Roman" w:hAnsi="Times New Roman" w:cs="Times New Roman"/>
          <w:i/>
        </w:rPr>
        <w:t>Proszę o podanie nazwy obecnego sprzedawcy energii elektrycznej oraz podanie pełnej nazwy operatora systemu dystrybucyjnego.</w:t>
      </w:r>
    </w:p>
    <w:p w:rsidR="00FB10BF" w:rsidRPr="003E28F9" w:rsidRDefault="00FB10BF" w:rsidP="00FB10BF">
      <w:pPr>
        <w:rPr>
          <w:rFonts w:ascii="Times New Roman" w:hAnsi="Times New Roman" w:cs="Times New Roman"/>
          <w:b/>
        </w:rPr>
      </w:pPr>
      <w:r w:rsidRPr="003E28F9">
        <w:rPr>
          <w:rFonts w:ascii="Times New Roman" w:hAnsi="Times New Roman" w:cs="Times New Roman"/>
          <w:b/>
        </w:rPr>
        <w:t>Odpowiedź:</w:t>
      </w:r>
      <w:r w:rsidR="00C87CF0" w:rsidRPr="003E28F9">
        <w:rPr>
          <w:rFonts w:ascii="Times New Roman" w:hAnsi="Times New Roman" w:cs="Times New Roman"/>
          <w:b/>
        </w:rPr>
        <w:t xml:space="preserve">  Obecny sprzedawca energii  to PGE Obrót S.A.  Pełna nazwa OSD to TAURON Dystrybucja S.A. z siedzibą  przy ulicy Zawiłej 65L , 30-390 Kraków.</w:t>
      </w:r>
    </w:p>
    <w:p w:rsidR="00FB10BF" w:rsidRPr="003E28F9" w:rsidRDefault="00FB10BF" w:rsidP="00FB10BF">
      <w:pPr>
        <w:rPr>
          <w:rFonts w:ascii="Times New Roman" w:hAnsi="Times New Roman" w:cs="Times New Roman"/>
          <w:b/>
          <w:u w:val="single"/>
        </w:rPr>
      </w:pPr>
      <w:r w:rsidRPr="003E28F9">
        <w:rPr>
          <w:rFonts w:ascii="Times New Roman" w:hAnsi="Times New Roman" w:cs="Times New Roman"/>
          <w:b/>
          <w:u w:val="single"/>
        </w:rPr>
        <w:t>Pytanie 6:</w:t>
      </w:r>
    </w:p>
    <w:p w:rsidR="002A478C" w:rsidRPr="00786411" w:rsidRDefault="00970BA6" w:rsidP="00FB10BF">
      <w:pPr>
        <w:pStyle w:val="Akapitzlist"/>
        <w:rPr>
          <w:rFonts w:ascii="Times New Roman" w:hAnsi="Times New Roman" w:cs="Times New Roman"/>
          <w:i/>
        </w:rPr>
      </w:pPr>
      <w:r w:rsidRPr="00786411">
        <w:rPr>
          <w:rFonts w:ascii="Times New Roman" w:hAnsi="Times New Roman" w:cs="Times New Roman"/>
          <w:i/>
        </w:rPr>
        <w:t xml:space="preserve">Czy Zamawiający udzieli Wykonawcy stosownego pełnomocnictwa </w:t>
      </w:r>
      <w:r w:rsidR="002A478C" w:rsidRPr="00786411">
        <w:rPr>
          <w:rFonts w:ascii="Times New Roman" w:hAnsi="Times New Roman" w:cs="Times New Roman"/>
          <w:i/>
        </w:rPr>
        <w:t xml:space="preserve">do reprezentowania przed OSD w kwestiach związanych ze zgłoszeniem umowy sprzedaży oraz zawarciem nowej umowy dystrybucyjnej? </w:t>
      </w:r>
    </w:p>
    <w:p w:rsidR="00FB10BF" w:rsidRPr="003E28F9" w:rsidRDefault="00FB10BF" w:rsidP="00FB10BF">
      <w:pPr>
        <w:rPr>
          <w:rFonts w:ascii="Times New Roman" w:hAnsi="Times New Roman" w:cs="Times New Roman"/>
          <w:b/>
        </w:rPr>
      </w:pPr>
      <w:r w:rsidRPr="003E28F9">
        <w:rPr>
          <w:rFonts w:ascii="Times New Roman" w:hAnsi="Times New Roman" w:cs="Times New Roman"/>
          <w:b/>
        </w:rPr>
        <w:t>Odpowiedź:</w:t>
      </w:r>
      <w:r w:rsidR="00C87CF0" w:rsidRPr="003E28F9">
        <w:rPr>
          <w:rFonts w:ascii="Times New Roman" w:hAnsi="Times New Roman" w:cs="Times New Roman"/>
          <w:b/>
        </w:rPr>
        <w:t xml:space="preserve">  TAK</w:t>
      </w:r>
    </w:p>
    <w:p w:rsidR="00FB10BF" w:rsidRPr="003E28F9" w:rsidRDefault="00FB10BF" w:rsidP="00FB10BF">
      <w:pPr>
        <w:rPr>
          <w:rFonts w:ascii="Times New Roman" w:hAnsi="Times New Roman" w:cs="Times New Roman"/>
        </w:rPr>
      </w:pPr>
    </w:p>
    <w:p w:rsidR="00FB10BF" w:rsidRPr="003E28F9" w:rsidRDefault="00FB10BF" w:rsidP="00FB10BF">
      <w:pPr>
        <w:rPr>
          <w:rFonts w:ascii="Times New Roman" w:hAnsi="Times New Roman" w:cs="Times New Roman"/>
          <w:b/>
          <w:u w:val="single"/>
        </w:rPr>
      </w:pPr>
      <w:r w:rsidRPr="003E28F9">
        <w:rPr>
          <w:rFonts w:ascii="Times New Roman" w:hAnsi="Times New Roman" w:cs="Times New Roman"/>
          <w:b/>
          <w:u w:val="single"/>
        </w:rPr>
        <w:t>Pytanie 7:</w:t>
      </w:r>
    </w:p>
    <w:p w:rsidR="00FB10BF" w:rsidRPr="00786411" w:rsidRDefault="002A478C" w:rsidP="00FB10BF">
      <w:pPr>
        <w:pStyle w:val="Akapitzlist"/>
        <w:rPr>
          <w:rFonts w:ascii="Times New Roman" w:hAnsi="Times New Roman" w:cs="Times New Roman"/>
          <w:i/>
        </w:rPr>
      </w:pPr>
      <w:r w:rsidRPr="00786411">
        <w:rPr>
          <w:rFonts w:ascii="Times New Roman" w:hAnsi="Times New Roman" w:cs="Times New Roman"/>
          <w:i/>
        </w:rPr>
        <w:t xml:space="preserve">Czy zamawiający w wymaganym terminie przekaże Wykonawcy wszelkie informacje niezbędne do dokonania procedury zmiany sprzedawcy? </w:t>
      </w:r>
      <w:r w:rsidR="00970BA6" w:rsidRPr="00786411">
        <w:rPr>
          <w:rFonts w:ascii="Times New Roman" w:hAnsi="Times New Roman" w:cs="Times New Roman"/>
          <w:i/>
        </w:rPr>
        <w:t xml:space="preserve">   </w:t>
      </w:r>
    </w:p>
    <w:p w:rsidR="00C6513B" w:rsidRPr="003E28F9" w:rsidRDefault="00FB10BF" w:rsidP="00FB10BF">
      <w:pPr>
        <w:rPr>
          <w:rFonts w:ascii="Times New Roman" w:hAnsi="Times New Roman" w:cs="Times New Roman"/>
          <w:b/>
        </w:rPr>
      </w:pPr>
      <w:r w:rsidRPr="003E28F9">
        <w:rPr>
          <w:rFonts w:ascii="Times New Roman" w:hAnsi="Times New Roman" w:cs="Times New Roman"/>
          <w:b/>
        </w:rPr>
        <w:t>Odpowiedź:</w:t>
      </w:r>
      <w:r w:rsidR="00970BA6" w:rsidRPr="003E28F9">
        <w:rPr>
          <w:rFonts w:ascii="Times New Roman" w:hAnsi="Times New Roman" w:cs="Times New Roman"/>
          <w:b/>
        </w:rPr>
        <w:t xml:space="preserve"> </w:t>
      </w:r>
      <w:r w:rsidR="00FE34A1" w:rsidRPr="003E28F9">
        <w:rPr>
          <w:rFonts w:ascii="Times New Roman" w:hAnsi="Times New Roman" w:cs="Times New Roman"/>
          <w:b/>
        </w:rPr>
        <w:t xml:space="preserve">  </w:t>
      </w:r>
      <w:r w:rsidR="00123268" w:rsidRPr="003E28F9">
        <w:rPr>
          <w:rFonts w:ascii="Times New Roman" w:hAnsi="Times New Roman" w:cs="Times New Roman"/>
          <w:b/>
        </w:rPr>
        <w:t xml:space="preserve">  </w:t>
      </w:r>
      <w:r w:rsidR="00C87CF0" w:rsidRPr="003E28F9">
        <w:rPr>
          <w:rFonts w:ascii="Times New Roman" w:hAnsi="Times New Roman" w:cs="Times New Roman"/>
          <w:b/>
        </w:rPr>
        <w:t>TAK</w:t>
      </w:r>
    </w:p>
    <w:sectPr w:rsidR="00C6513B" w:rsidRPr="003E28F9" w:rsidSect="00E41D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95368"/>
    <w:multiLevelType w:val="hybridMultilevel"/>
    <w:tmpl w:val="46DA9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F3F758F"/>
    <w:multiLevelType w:val="hybridMultilevel"/>
    <w:tmpl w:val="09F41A4E"/>
    <w:lvl w:ilvl="0" w:tplc="15A6D4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272452E8"/>
    <w:multiLevelType w:val="hybridMultilevel"/>
    <w:tmpl w:val="09F41A4E"/>
    <w:lvl w:ilvl="0" w:tplc="15A6D4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3F11322C"/>
    <w:multiLevelType w:val="hybridMultilevel"/>
    <w:tmpl w:val="09F41A4E"/>
    <w:lvl w:ilvl="0" w:tplc="15A6D4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75796"/>
    <w:rsid w:val="00123268"/>
    <w:rsid w:val="002A478C"/>
    <w:rsid w:val="00301A63"/>
    <w:rsid w:val="003E28F9"/>
    <w:rsid w:val="006E7E28"/>
    <w:rsid w:val="00786411"/>
    <w:rsid w:val="00970BA6"/>
    <w:rsid w:val="009A6FBE"/>
    <w:rsid w:val="009C5660"/>
    <w:rsid w:val="00A75796"/>
    <w:rsid w:val="00B11D54"/>
    <w:rsid w:val="00B16C8A"/>
    <w:rsid w:val="00BA0A32"/>
    <w:rsid w:val="00C6513B"/>
    <w:rsid w:val="00C87CF0"/>
    <w:rsid w:val="00E41DCB"/>
    <w:rsid w:val="00E66EF6"/>
    <w:rsid w:val="00FB10BF"/>
    <w:rsid w:val="00FE34A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1DCB"/>
  </w:style>
  <w:style w:type="paragraph" w:styleId="Nagwek1">
    <w:name w:val="heading 1"/>
    <w:basedOn w:val="Normalny"/>
    <w:next w:val="Normalny"/>
    <w:link w:val="Nagwek1Znak1"/>
    <w:qFormat/>
    <w:rsid w:val="003E28F9"/>
    <w:pPr>
      <w:keepNext/>
      <w:spacing w:before="240" w:after="60" w:line="240" w:lineRule="auto"/>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5796"/>
    <w:pPr>
      <w:ind w:left="720"/>
      <w:contextualSpacing/>
    </w:pPr>
  </w:style>
  <w:style w:type="character" w:styleId="Odwoaniedokomentarza">
    <w:name w:val="annotation reference"/>
    <w:basedOn w:val="Domylnaczcionkaakapitu"/>
    <w:uiPriority w:val="99"/>
    <w:semiHidden/>
    <w:unhideWhenUsed/>
    <w:rsid w:val="00A75796"/>
    <w:rPr>
      <w:sz w:val="16"/>
      <w:szCs w:val="16"/>
    </w:rPr>
  </w:style>
  <w:style w:type="paragraph" w:styleId="Tekstkomentarza">
    <w:name w:val="annotation text"/>
    <w:basedOn w:val="Normalny"/>
    <w:link w:val="TekstkomentarzaZnak"/>
    <w:uiPriority w:val="99"/>
    <w:semiHidden/>
    <w:unhideWhenUsed/>
    <w:rsid w:val="00A7579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75796"/>
    <w:rPr>
      <w:sz w:val="20"/>
      <w:szCs w:val="20"/>
    </w:rPr>
  </w:style>
  <w:style w:type="paragraph" w:styleId="Tematkomentarza">
    <w:name w:val="annotation subject"/>
    <w:basedOn w:val="Tekstkomentarza"/>
    <w:next w:val="Tekstkomentarza"/>
    <w:link w:val="TematkomentarzaZnak"/>
    <w:uiPriority w:val="99"/>
    <w:semiHidden/>
    <w:unhideWhenUsed/>
    <w:rsid w:val="00A75796"/>
    <w:rPr>
      <w:b/>
      <w:bCs/>
    </w:rPr>
  </w:style>
  <w:style w:type="character" w:customStyle="1" w:styleId="TematkomentarzaZnak">
    <w:name w:val="Temat komentarza Znak"/>
    <w:basedOn w:val="TekstkomentarzaZnak"/>
    <w:link w:val="Tematkomentarza"/>
    <w:uiPriority w:val="99"/>
    <w:semiHidden/>
    <w:rsid w:val="00A75796"/>
    <w:rPr>
      <w:b/>
      <w:bCs/>
      <w:sz w:val="20"/>
      <w:szCs w:val="20"/>
    </w:rPr>
  </w:style>
  <w:style w:type="paragraph" w:styleId="Tekstdymka">
    <w:name w:val="Balloon Text"/>
    <w:basedOn w:val="Normalny"/>
    <w:link w:val="TekstdymkaZnak"/>
    <w:uiPriority w:val="99"/>
    <w:semiHidden/>
    <w:unhideWhenUsed/>
    <w:rsid w:val="00A757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5796"/>
    <w:rPr>
      <w:rFonts w:ascii="Tahoma" w:hAnsi="Tahoma" w:cs="Tahoma"/>
      <w:sz w:val="16"/>
      <w:szCs w:val="16"/>
    </w:rPr>
  </w:style>
  <w:style w:type="character" w:customStyle="1" w:styleId="Nagwek1Znak">
    <w:name w:val="Nagłówek 1 Znak"/>
    <w:basedOn w:val="Domylnaczcionkaakapitu"/>
    <w:link w:val="Nagwek1"/>
    <w:uiPriority w:val="9"/>
    <w:rsid w:val="003E28F9"/>
    <w:rPr>
      <w:rFonts w:asciiTheme="majorHAnsi" w:eastAsiaTheme="majorEastAsia" w:hAnsiTheme="majorHAnsi" w:cstheme="majorBidi"/>
      <w:b/>
      <w:bCs/>
      <w:color w:val="365F91" w:themeColor="accent1" w:themeShade="BF"/>
      <w:sz w:val="28"/>
      <w:szCs w:val="28"/>
    </w:rPr>
  </w:style>
  <w:style w:type="character" w:customStyle="1" w:styleId="Nagwek1Znak1">
    <w:name w:val="Nagłówek 1 Znak1"/>
    <w:link w:val="Nagwek1"/>
    <w:rsid w:val="003E28F9"/>
    <w:rPr>
      <w:rFonts w:ascii="Arial" w:eastAsia="Times New Roman" w:hAnsi="Arial" w:cs="Arial"/>
      <w:b/>
      <w:bCs/>
      <w:kern w:val="32"/>
      <w:sz w:val="32"/>
      <w:szCs w:val="32"/>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5796"/>
    <w:pPr>
      <w:ind w:left="720"/>
      <w:contextualSpacing/>
    </w:pPr>
  </w:style>
  <w:style w:type="character" w:styleId="Odwoaniedokomentarza">
    <w:name w:val="annotation reference"/>
    <w:basedOn w:val="Domylnaczcionkaakapitu"/>
    <w:uiPriority w:val="99"/>
    <w:semiHidden/>
    <w:unhideWhenUsed/>
    <w:rsid w:val="00A75796"/>
    <w:rPr>
      <w:sz w:val="16"/>
      <w:szCs w:val="16"/>
    </w:rPr>
  </w:style>
  <w:style w:type="paragraph" w:styleId="Tekstkomentarza">
    <w:name w:val="annotation text"/>
    <w:basedOn w:val="Normalny"/>
    <w:link w:val="TekstkomentarzaZnak"/>
    <w:uiPriority w:val="99"/>
    <w:semiHidden/>
    <w:unhideWhenUsed/>
    <w:rsid w:val="00A7579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75796"/>
    <w:rPr>
      <w:sz w:val="20"/>
      <w:szCs w:val="20"/>
    </w:rPr>
  </w:style>
  <w:style w:type="paragraph" w:styleId="Tematkomentarza">
    <w:name w:val="annotation subject"/>
    <w:basedOn w:val="Tekstkomentarza"/>
    <w:next w:val="Tekstkomentarza"/>
    <w:link w:val="TematkomentarzaZnak"/>
    <w:uiPriority w:val="99"/>
    <w:semiHidden/>
    <w:unhideWhenUsed/>
    <w:rsid w:val="00A75796"/>
    <w:rPr>
      <w:b/>
      <w:bCs/>
    </w:rPr>
  </w:style>
  <w:style w:type="character" w:customStyle="1" w:styleId="TematkomentarzaZnak">
    <w:name w:val="Temat komentarza Znak"/>
    <w:basedOn w:val="TekstkomentarzaZnak"/>
    <w:link w:val="Tematkomentarza"/>
    <w:uiPriority w:val="99"/>
    <w:semiHidden/>
    <w:rsid w:val="00A75796"/>
    <w:rPr>
      <w:b/>
      <w:bCs/>
      <w:sz w:val="20"/>
      <w:szCs w:val="20"/>
    </w:rPr>
  </w:style>
  <w:style w:type="paragraph" w:styleId="Tekstdymka">
    <w:name w:val="Balloon Text"/>
    <w:basedOn w:val="Normalny"/>
    <w:link w:val="TekstdymkaZnak"/>
    <w:uiPriority w:val="99"/>
    <w:semiHidden/>
    <w:unhideWhenUsed/>
    <w:rsid w:val="00A757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57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0816B-E606-457C-8111-2A3584C9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1012</Words>
  <Characters>6073</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AUTOCAD</cp:lastModifiedBy>
  <cp:revision>4</cp:revision>
  <cp:lastPrinted>2014-01-24T12:18:00Z</cp:lastPrinted>
  <dcterms:created xsi:type="dcterms:W3CDTF">2014-01-22T12:39:00Z</dcterms:created>
  <dcterms:modified xsi:type="dcterms:W3CDTF">2014-01-24T12:43:00Z</dcterms:modified>
</cp:coreProperties>
</file>